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B21E3" w14:textId="071ABAE6" w:rsidR="00747AEB" w:rsidRDefault="00F401F9" w:rsidP="00F401F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 </w:t>
      </w:r>
      <w:r w:rsidR="009C656A">
        <w:rPr>
          <w:rFonts w:ascii="Times New Roman" w:hAnsi="Times New Roman" w:cs="Times New Roman"/>
          <w:i/>
          <w:iCs/>
          <w:sz w:val="28"/>
          <w:szCs w:val="28"/>
        </w:rPr>
        <w:t>1</w:t>
      </w:r>
    </w:p>
    <w:p w14:paraId="21B70BF0" w14:textId="77777777" w:rsidR="00F401F9" w:rsidRDefault="00F401F9" w:rsidP="00F401F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81CF6F5" w14:textId="7B2856E7" w:rsidR="00F401F9" w:rsidRPr="009C656A" w:rsidRDefault="00F401F9" w:rsidP="00F401F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56A">
        <w:rPr>
          <w:rFonts w:ascii="Times New Roman" w:hAnsi="Times New Roman" w:cs="Times New Roman"/>
          <w:b/>
          <w:bCs/>
          <w:sz w:val="28"/>
          <w:szCs w:val="28"/>
        </w:rPr>
        <w:t>Ссылк</w:t>
      </w:r>
      <w:r w:rsidR="009C656A" w:rsidRPr="009C656A">
        <w:rPr>
          <w:rFonts w:ascii="Times New Roman" w:hAnsi="Times New Roman" w:cs="Times New Roman"/>
          <w:b/>
          <w:bCs/>
          <w:sz w:val="28"/>
          <w:szCs w:val="28"/>
        </w:rPr>
        <w:t>и на материалы</w:t>
      </w:r>
    </w:p>
    <w:p w14:paraId="76D9E95D" w14:textId="77777777" w:rsidR="00F401F9" w:rsidRDefault="00F401F9" w:rsidP="00F401F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26"/>
        <w:gridCol w:w="2677"/>
        <w:gridCol w:w="3260"/>
        <w:gridCol w:w="3680"/>
      </w:tblGrid>
      <w:tr w:rsidR="00486695" w14:paraId="5EA09959" w14:textId="030196A5" w:rsidTr="006F0606">
        <w:tc>
          <w:tcPr>
            <w:tcW w:w="726" w:type="dxa"/>
          </w:tcPr>
          <w:p w14:paraId="3067CE9B" w14:textId="49648EC8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77" w:type="dxa"/>
          </w:tcPr>
          <w:p w14:paraId="4CD61263" w14:textId="3AECFB0C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14:paraId="4B8C40D9" w14:textId="5938C050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Куар</w:t>
            </w:r>
            <w:proofErr w:type="spellEnd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-код</w:t>
            </w:r>
          </w:p>
        </w:tc>
        <w:tc>
          <w:tcPr>
            <w:tcW w:w="3680" w:type="dxa"/>
          </w:tcPr>
          <w:p w14:paraId="6EFCEFD6" w14:textId="381F517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486695" w14:paraId="34BA8F63" w14:textId="7889D1E9" w:rsidTr="006F0606">
        <w:tc>
          <w:tcPr>
            <w:tcW w:w="726" w:type="dxa"/>
          </w:tcPr>
          <w:p w14:paraId="7A9307C6" w14:textId="741B8D72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759E2CF0" w14:textId="600E4F5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02EF6B0" w14:textId="200793D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14:paraId="5A46E170" w14:textId="2485F237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86695" w14:paraId="213E5CD8" w14:textId="6C436106" w:rsidTr="006F0606">
        <w:tc>
          <w:tcPr>
            <w:tcW w:w="726" w:type="dxa"/>
          </w:tcPr>
          <w:p w14:paraId="2C76D9DD" w14:textId="3EEF3AA5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4708FC27" w14:textId="7BA74D46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вопросу появившихся в СМИ сообщений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о случаях мошенничества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на рынке путевок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в детские лагеря</w:t>
            </w:r>
          </w:p>
        </w:tc>
        <w:tc>
          <w:tcPr>
            <w:tcW w:w="3260" w:type="dxa"/>
          </w:tcPr>
          <w:p w14:paraId="3EBE2FD9" w14:textId="14084201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8D4D1" wp14:editId="102EDAD1">
                  <wp:extent cx="1162050" cy="1162050"/>
                  <wp:effectExtent l="0" t="0" r="0" b="0"/>
                  <wp:docPr id="2" name="Рисунок 2" descr="Изображение выглядит как шаблон, шов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шаблон, шов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FEE0D20" w14:textId="78773826" w:rsidR="00486695" w:rsidRDefault="003803FA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7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https://edu.gov.ru/press/11545/oficialnyy-kommentariy-minprosvescheniya-rossii/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5CE44F7C" w14:textId="1A7A7ED6" w:rsidTr="006F0606">
        <w:tc>
          <w:tcPr>
            <w:tcW w:w="726" w:type="dxa"/>
          </w:tcPr>
          <w:p w14:paraId="5B8D3CA2" w14:textId="5DBFEFB4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7" w:type="dxa"/>
          </w:tcPr>
          <w:p w14:paraId="74A4CB50" w14:textId="1482DEBA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«Полезная информация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260" w:type="dxa"/>
          </w:tcPr>
          <w:p w14:paraId="7118BBAA" w14:textId="2D5164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865D13" wp14:editId="19B0014E">
                  <wp:extent cx="1171575" cy="1171575"/>
                  <wp:effectExtent l="0" t="0" r="9525" b="9525"/>
                  <wp:docPr id="3" name="Рисунок 3" descr="Изображение выглядит как шаблон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шаблон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860951B" w14:textId="599E1D32" w:rsidR="00486695" w:rsidRDefault="003803FA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9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https://детскийотдых.рф/block/1749287448127-poleznaya-informaciya-dlya-roditelej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3C774047" w14:textId="5C4523F1" w:rsidTr="006F0606">
        <w:tc>
          <w:tcPr>
            <w:tcW w:w="726" w:type="dxa"/>
          </w:tcPr>
          <w:p w14:paraId="6706E34A" w14:textId="275BC09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77" w:type="dxa"/>
          </w:tcPr>
          <w:p w14:paraId="0EB0D112" w14:textId="201C9E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«Памятки 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  <w:tc>
          <w:tcPr>
            <w:tcW w:w="3260" w:type="dxa"/>
          </w:tcPr>
          <w:p w14:paraId="30515D5B" w14:textId="774C8EF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15EBC1" wp14:editId="43C16059">
                  <wp:extent cx="1133475" cy="1133475"/>
                  <wp:effectExtent l="0" t="0" r="9525" b="9525"/>
                  <wp:docPr id="4" name="Рисунок 4" descr="Изображение выглядит как шаблон, пиксель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шаблон, пиксель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380CD69" w14:textId="4C5E2338" w:rsidR="00486695" w:rsidRDefault="003803FA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1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https://детскийотдых.рф/block/1778853643918-pamyatki-dlya-roditelej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606474A2" w14:textId="5F550E75" w:rsidTr="006F0606">
        <w:tc>
          <w:tcPr>
            <w:tcW w:w="726" w:type="dxa"/>
          </w:tcPr>
          <w:p w14:paraId="549EFE29" w14:textId="08DB5F4B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77" w:type="dxa"/>
          </w:tcPr>
          <w:p w14:paraId="7289434F" w14:textId="5C4C701D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«Информационное сопровождение сферы отдыха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и оздоровления детей»</w:t>
            </w:r>
          </w:p>
        </w:tc>
        <w:tc>
          <w:tcPr>
            <w:tcW w:w="3260" w:type="dxa"/>
          </w:tcPr>
          <w:p w14:paraId="16E8146E" w14:textId="0493CE2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589D10" wp14:editId="46B81E7A">
                  <wp:extent cx="1162050" cy="1162050"/>
                  <wp:effectExtent l="0" t="0" r="0" b="0"/>
                  <wp:docPr id="6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5D188C1F" w14:textId="7F9DBF4F" w:rsidR="00486695" w:rsidRDefault="003803FA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3" w:history="1">
              <w:r w:rsidR="00486695"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https://лк.прогресс.дети/inform_otdyh/</w:t>
              </w:r>
            </w:hyperlink>
            <w:r w:rsidR="0048669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</w:tbl>
    <w:p w14:paraId="7981C309" w14:textId="77777777" w:rsidR="00F401F9" w:rsidRPr="00F401F9" w:rsidRDefault="00F401F9" w:rsidP="00F401F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01F9" w:rsidRPr="00F401F9" w:rsidSect="00D174D2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9"/>
    <w:rsid w:val="003803FA"/>
    <w:rsid w:val="00486695"/>
    <w:rsid w:val="006F0606"/>
    <w:rsid w:val="00747AEB"/>
    <w:rsid w:val="007F4868"/>
    <w:rsid w:val="008B1B10"/>
    <w:rsid w:val="009C656A"/>
    <w:rsid w:val="00C35E2C"/>
    <w:rsid w:val="00D174D2"/>
    <w:rsid w:val="00D40119"/>
    <w:rsid w:val="00DB3299"/>
    <w:rsid w:val="00E45970"/>
    <w:rsid w:val="00F4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B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8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0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38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80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&#1083;&#1082;.&#1087;&#1088;&#1086;&#1075;&#1088;&#1077;&#1089;&#1089;.&#1076;&#1077;&#1090;&#1080;/inform_otdyh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gov.ru/press/11545/oficialnyy-kommentariy-minprosvescheniya-rossii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DBB95-A064-412B-8F86-7EA664FA8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Коренная Валерия Алексеевна</dc:creator>
  <cp:lastModifiedBy>Плюснина Елена Анатольевна</cp:lastModifiedBy>
  <cp:revision>2</cp:revision>
  <dcterms:created xsi:type="dcterms:W3CDTF">2026-05-28T07:48:00Z</dcterms:created>
  <dcterms:modified xsi:type="dcterms:W3CDTF">2026-05-28T07:48:00Z</dcterms:modified>
</cp:coreProperties>
</file>